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80" w:rsidRDefault="00CA6780" w:rsidP="00FF26DB">
      <w:pPr>
        <w:snapToGrid w:val="0"/>
        <w:spacing w:afterLines="100" w:line="400" w:lineRule="atLeast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附件一：</w:t>
      </w:r>
      <w:r w:rsidR="008945DA">
        <w:rPr>
          <w:rFonts w:hint="eastAsia"/>
          <w:b/>
          <w:sz w:val="28"/>
          <w:szCs w:val="28"/>
        </w:rPr>
        <w:t>2018</w:t>
      </w:r>
      <w:r w:rsidR="008945DA">
        <w:rPr>
          <w:rFonts w:hint="eastAsia"/>
          <w:b/>
          <w:sz w:val="28"/>
          <w:szCs w:val="28"/>
        </w:rPr>
        <w:t>年拟招推免生人数简表（</w:t>
      </w:r>
      <w:r w:rsidR="008945DA" w:rsidRPr="00B37DCF">
        <w:rPr>
          <w:rFonts w:asciiTheme="minorEastAsia" w:eastAsiaTheme="minorEastAsia" w:hAnsiTheme="minorEastAsia" w:cs="宋体" w:hint="eastAsia"/>
          <w:kern w:val="0"/>
          <w:sz w:val="24"/>
        </w:rPr>
        <w:t>视实际招生情况各专业名额可能有少量浮动调整</w:t>
      </w:r>
      <w:r w:rsidR="008945DA">
        <w:rPr>
          <w:rFonts w:hint="eastAsia"/>
          <w:b/>
          <w:sz w:val="28"/>
          <w:szCs w:val="28"/>
        </w:rPr>
        <w:t>）</w:t>
      </w:r>
    </w:p>
    <w:tbl>
      <w:tblPr>
        <w:tblW w:w="13937" w:type="dxa"/>
        <w:tblInd w:w="95" w:type="dxa"/>
        <w:tblLook w:val="04A0"/>
      </w:tblPr>
      <w:tblGrid>
        <w:gridCol w:w="722"/>
        <w:gridCol w:w="991"/>
        <w:gridCol w:w="852"/>
        <w:gridCol w:w="1276"/>
        <w:gridCol w:w="992"/>
        <w:gridCol w:w="1276"/>
        <w:gridCol w:w="992"/>
        <w:gridCol w:w="992"/>
        <w:gridCol w:w="992"/>
        <w:gridCol w:w="142"/>
        <w:gridCol w:w="1131"/>
        <w:gridCol w:w="1276"/>
        <w:gridCol w:w="1276"/>
        <w:gridCol w:w="1027"/>
      </w:tblGrid>
      <w:tr w:rsidR="00EB2657" w:rsidRPr="003A0E71" w:rsidTr="009C0091">
        <w:trPr>
          <w:trHeight w:val="547"/>
        </w:trPr>
        <w:tc>
          <w:tcPr>
            <w:tcW w:w="72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57" w:rsidRPr="003A0E71" w:rsidRDefault="00EB2657" w:rsidP="003B1898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4"/>
              </w:rPr>
              <w:t>2018机械学院拟</w:t>
            </w:r>
            <w:r w:rsidRPr="003A0E71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4"/>
              </w:rPr>
              <w:t>招</w:t>
            </w: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4"/>
              </w:rPr>
              <w:t>收推免</w:t>
            </w:r>
            <w:r w:rsidRPr="003A0E71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4"/>
              </w:rPr>
              <w:t>生</w:t>
            </w: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4"/>
              </w:rPr>
              <w:t>名额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57" w:rsidRPr="003A0E71" w:rsidRDefault="00EB2657" w:rsidP="00004D3C">
            <w:pPr>
              <w:widowControl/>
              <w:jc w:val="left"/>
              <w:rPr>
                <w:rFonts w:ascii="黑体" w:eastAsia="黑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A0E71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4"/>
              </w:rPr>
              <w:t>系所及专业对应情况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2657" w:rsidRPr="003A0E71" w:rsidRDefault="00EB2657" w:rsidP="003B1898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A0E71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701机设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2657" w:rsidRPr="00F345CA" w:rsidRDefault="00EB2657" w:rsidP="003B1898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345C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702材料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2657" w:rsidRPr="00F345CA" w:rsidRDefault="00EB2657" w:rsidP="003B1898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345C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7034航空宇航制造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2657" w:rsidRPr="00F345CA" w:rsidRDefault="00EB2657" w:rsidP="003B1898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345C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705机制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2657" w:rsidRPr="003A0E71" w:rsidRDefault="00EB2657" w:rsidP="003B1898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A0E71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706机电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2657" w:rsidRPr="003A0E71" w:rsidRDefault="00EB2657" w:rsidP="003B1898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A0E71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708图形</w:t>
            </w:r>
          </w:p>
        </w:tc>
        <w:tc>
          <w:tcPr>
            <w:tcW w:w="127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2657" w:rsidRPr="00F345CA" w:rsidRDefault="00EB2657" w:rsidP="003B1898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345C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708设计</w:t>
            </w: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2657" w:rsidRPr="00F345CA" w:rsidRDefault="00EB2657" w:rsidP="003B1898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345C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709机器人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2657" w:rsidRPr="00F345CA" w:rsidRDefault="00EB2657" w:rsidP="003B1898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345C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720系统</w:t>
            </w:r>
          </w:p>
        </w:tc>
        <w:tc>
          <w:tcPr>
            <w:tcW w:w="10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2657" w:rsidRPr="003A0E71" w:rsidRDefault="00EB2657" w:rsidP="003B1898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A0E71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 w:rsidR="00C873B1" w:rsidRPr="003A0E71" w:rsidTr="009C0091">
        <w:trPr>
          <w:trHeight w:val="659"/>
        </w:trPr>
        <w:tc>
          <w:tcPr>
            <w:tcW w:w="72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873B1" w:rsidRPr="003A0E71" w:rsidRDefault="00C873B1" w:rsidP="003B1898">
            <w:pPr>
              <w:widowControl/>
              <w:jc w:val="left"/>
              <w:rPr>
                <w:rFonts w:ascii="黑体" w:eastAsia="黑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3B1" w:rsidRPr="003A0E71" w:rsidRDefault="00C873B1" w:rsidP="003B1898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24"/>
              </w:rPr>
            </w:pPr>
            <w:r w:rsidRPr="003A0E71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24"/>
              </w:rPr>
              <w:t>推免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3B1" w:rsidRPr="00701EBA" w:rsidRDefault="00C873B1" w:rsidP="003B1898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701EBA">
              <w:rPr>
                <w:rFonts w:ascii="黑体" w:eastAsia="黑体" w:hAnsi="宋体" w:cs="宋体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68</w:t>
            </w:r>
          </w:p>
        </w:tc>
      </w:tr>
      <w:tr w:rsidR="00C873B1" w:rsidRPr="003A0E71" w:rsidTr="009C0091">
        <w:trPr>
          <w:trHeight w:val="659"/>
        </w:trPr>
        <w:tc>
          <w:tcPr>
            <w:tcW w:w="72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873B1" w:rsidRPr="003A0E71" w:rsidRDefault="00C873B1" w:rsidP="003B189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873B1" w:rsidRPr="003A0E71" w:rsidRDefault="00C873B1" w:rsidP="003B189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3B1" w:rsidRPr="00701EBA" w:rsidRDefault="00C873B1" w:rsidP="003B1898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701EBA">
              <w:rPr>
                <w:rFonts w:ascii="黑体" w:eastAsia="黑体" w:hAnsi="宋体" w:cs="宋体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3B1" w:rsidRPr="00701EBA" w:rsidRDefault="00C873B1" w:rsidP="003B1898">
            <w:pPr>
              <w:widowControl/>
              <w:jc w:val="center"/>
              <w:rPr>
                <w:rFonts w:ascii="华文新魏" w:eastAsia="华文新魏" w:hAnsi="宋体" w:cs="宋体"/>
                <w:color w:val="000000" w:themeColor="text1"/>
                <w:kern w:val="0"/>
                <w:sz w:val="22"/>
                <w:szCs w:val="22"/>
              </w:rPr>
            </w:pPr>
            <w:r w:rsidRPr="00701EBA">
              <w:rPr>
                <w:rFonts w:ascii="华文新魏" w:eastAsia="华文新魏" w:hAnsi="宋体" w:cs="宋体" w:hint="eastAsia"/>
                <w:color w:val="000000" w:themeColor="text1"/>
                <w:kern w:val="0"/>
                <w:sz w:val="22"/>
                <w:szCs w:val="22"/>
              </w:rPr>
              <w:t>43</w:t>
            </w:r>
          </w:p>
        </w:tc>
      </w:tr>
      <w:tr w:rsidR="00C873B1" w:rsidTr="00EB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</w:trPr>
        <w:tc>
          <w:tcPr>
            <w:tcW w:w="72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873B1" w:rsidRDefault="00C873B1" w:rsidP="003B1898">
            <w:pPr>
              <w:snapToGrid w:val="0"/>
              <w:spacing w:line="400" w:lineRule="atLeast"/>
              <w:ind w:left="13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873B1" w:rsidRDefault="00C873B1" w:rsidP="00C873B1">
            <w:pPr>
              <w:snapToGrid w:val="0"/>
              <w:spacing w:line="400" w:lineRule="atLeast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2224" w:type="dxa"/>
            <w:gridSpan w:val="12"/>
            <w:tcBorders>
              <w:left w:val="single" w:sz="8" w:space="0" w:color="auto"/>
            </w:tcBorders>
          </w:tcPr>
          <w:p w:rsidR="00C873B1" w:rsidRDefault="002920F9" w:rsidP="008945DA">
            <w:pPr>
              <w:snapToGrid w:val="0"/>
              <w:spacing w:line="400" w:lineRule="atLeast"/>
              <w:jc w:val="left"/>
              <w:rPr>
                <w:b/>
                <w:sz w:val="28"/>
                <w:szCs w:val="28"/>
              </w:rPr>
            </w:pPr>
            <w:r w:rsidRPr="002920F9">
              <w:rPr>
                <w:rFonts w:hint="eastAsia"/>
                <w:b/>
                <w:sz w:val="28"/>
                <w:szCs w:val="28"/>
              </w:rPr>
              <w:t>直博生：拟招收名额为</w:t>
            </w:r>
            <w:r w:rsidRPr="002920F9">
              <w:rPr>
                <w:rFonts w:hint="eastAsia"/>
                <w:b/>
                <w:sz w:val="28"/>
                <w:szCs w:val="28"/>
              </w:rPr>
              <w:t xml:space="preserve"> 15 </w:t>
            </w:r>
            <w:r w:rsidRPr="002920F9">
              <w:rPr>
                <w:rFonts w:hint="eastAsia"/>
                <w:b/>
                <w:sz w:val="28"/>
                <w:szCs w:val="28"/>
              </w:rPr>
              <w:t>人</w:t>
            </w:r>
            <w:r w:rsidRPr="008945D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（与推免硕士一起面试</w:t>
            </w:r>
            <w:r w:rsidR="008945DA" w:rsidRPr="008945D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、分别排名；</w:t>
            </w:r>
            <w:r w:rsidRPr="008945D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如</w:t>
            </w:r>
            <w:r w:rsidR="008945DA" w:rsidRPr="008945D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复试成绩合格、但因直博名额原因</w:t>
            </w:r>
            <w:r w:rsidRPr="008945D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未被录取</w:t>
            </w:r>
            <w:r w:rsidR="008945DA" w:rsidRPr="008945D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为直博生</w:t>
            </w:r>
            <w:r w:rsidRPr="008945D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，</w:t>
            </w:r>
            <w:r w:rsidR="008945DA" w:rsidRPr="008945D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在报考同专业推免硕士生仍有剩余名额的前提下，可依成绩递补成为该</w:t>
            </w:r>
            <w:r w:rsidRPr="008945D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  <w:r w:rsidR="008945DA" w:rsidRPr="008945D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拟录</w:t>
            </w:r>
            <w:r w:rsidRPr="008945D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推免硕士</w:t>
            </w:r>
            <w:r w:rsidR="008945DA" w:rsidRPr="008945D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生。</w:t>
            </w:r>
            <w:r w:rsidRPr="008945DA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）</w:t>
            </w:r>
            <w:bookmarkStart w:id="0" w:name="_GoBack"/>
            <w:bookmarkEnd w:id="0"/>
          </w:p>
        </w:tc>
      </w:tr>
    </w:tbl>
    <w:p w:rsidR="001837FA" w:rsidRDefault="00974A88">
      <w:pPr>
        <w:rPr>
          <w:rFonts w:hint="eastAsia"/>
        </w:rPr>
      </w:pPr>
      <w:r>
        <w:rPr>
          <w:rFonts w:hint="eastAsia"/>
          <w:b/>
          <w:sz w:val="28"/>
          <w:szCs w:val="28"/>
        </w:rPr>
        <w:t xml:space="preserve"> </w:t>
      </w:r>
    </w:p>
    <w:tbl>
      <w:tblPr>
        <w:tblW w:w="8712" w:type="dxa"/>
        <w:tblInd w:w="3036" w:type="dxa"/>
        <w:tblLook w:val="04A0"/>
      </w:tblPr>
      <w:tblGrid>
        <w:gridCol w:w="756"/>
        <w:gridCol w:w="1405"/>
        <w:gridCol w:w="486"/>
        <w:gridCol w:w="3455"/>
        <w:gridCol w:w="2610"/>
      </w:tblGrid>
      <w:tr w:rsidR="00FF26DB" w:rsidRPr="00B63384" w:rsidTr="00974A88">
        <w:trPr>
          <w:trHeight w:val="402"/>
        </w:trPr>
        <w:tc>
          <w:tcPr>
            <w:tcW w:w="87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26DB" w:rsidRPr="0012381A" w:rsidRDefault="00FF26DB" w:rsidP="00DC2A85">
            <w:pPr>
              <w:widowControl/>
              <w:ind w:firstLineChars="300" w:firstLine="84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12381A">
              <w:rPr>
                <w:rFonts w:ascii="宋体" w:hAnsi="宋体" w:cs="宋体" w:hint="eastAsia"/>
                <w:kern w:val="0"/>
                <w:sz w:val="28"/>
                <w:szCs w:val="28"/>
              </w:rPr>
              <w:t>机械学院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招收2018年</w:t>
            </w:r>
            <w:r w:rsidRPr="0012381A">
              <w:rPr>
                <w:rFonts w:ascii="宋体" w:hAnsi="宋体" w:cs="宋体" w:hint="eastAsia"/>
                <w:kern w:val="0"/>
                <w:sz w:val="28"/>
                <w:szCs w:val="28"/>
              </w:rPr>
              <w:t>硕士招生研究方向与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系所</w:t>
            </w:r>
            <w:r w:rsidRPr="0012381A">
              <w:rPr>
                <w:rFonts w:ascii="宋体" w:hAnsi="宋体" w:cs="宋体" w:hint="eastAsia"/>
                <w:kern w:val="0"/>
                <w:sz w:val="28"/>
                <w:szCs w:val="28"/>
              </w:rPr>
              <w:t>对应情况表</w:t>
            </w:r>
          </w:p>
        </w:tc>
      </w:tr>
      <w:tr w:rsidR="00FF26DB" w:rsidRPr="00B63384" w:rsidTr="00974A88">
        <w:trPr>
          <w:trHeight w:val="149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学科代码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学科名称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研究方向代码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研究方向名称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对应系所（系所代码）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80200</w:t>
            </w:r>
          </w:p>
        </w:tc>
        <w:tc>
          <w:tcPr>
            <w:tcW w:w="14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机械工程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先进制造工艺及微细加工技术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机械制造及自动化系（705）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02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先进制造装备与数控技术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机械制造及自动化系（705）</w:t>
            </w:r>
          </w:p>
        </w:tc>
      </w:tr>
      <w:tr w:rsidR="00FF26DB" w:rsidRPr="00B63384" w:rsidTr="00974A88">
        <w:trPr>
          <w:trHeight w:val="452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03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计算机测控、机电一体化、嵌入式系统及无损检测技术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机电工程及自动化系（706）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04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机器人技术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机器人研究所（709）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05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机械系统设计理论、CAD/CAE及控制技术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机械设计及自动化系（701）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06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7076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计算机图形学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工业设计系（708）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07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计算机辅助设计与制造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工业及制造系统工程系（720）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08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信息系统与企业信息化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工业及制造系统工程系（720）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6DB" w:rsidRPr="00E94897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9489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先进表面工程及微纳制造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材料加工及控制系（702）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80503</w:t>
            </w:r>
          </w:p>
        </w:tc>
        <w:tc>
          <w:tcPr>
            <w:tcW w:w="14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材料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加工工程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02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先进材料成型与焊接技术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材料加工及控制系（702）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03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新型电源、焊接装备及自动化技术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材料加工及控制系（702）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82503</w:t>
            </w:r>
          </w:p>
        </w:tc>
        <w:tc>
          <w:tcPr>
            <w:tcW w:w="14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航空宇航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制造工程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01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航空产品数字化设计制造一体化技术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646345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46345">
              <w:rPr>
                <w:rFonts w:ascii="宋体" w:hAnsi="宋体" w:cs="宋体" w:hint="eastAsia"/>
                <w:kern w:val="0"/>
                <w:sz w:val="18"/>
                <w:szCs w:val="18"/>
              </w:rPr>
              <w:t>航空宇航制造工程系（7034）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02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精密塑性成形与装备技术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646345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46345">
              <w:rPr>
                <w:rFonts w:ascii="宋体" w:hAnsi="宋体" w:cs="宋体" w:hint="eastAsia"/>
                <w:kern w:val="0"/>
                <w:sz w:val="18"/>
                <w:szCs w:val="18"/>
              </w:rPr>
              <w:t>航空宇航制造工程系（7034）</w:t>
            </w:r>
          </w:p>
        </w:tc>
      </w:tr>
      <w:tr w:rsidR="00FF26DB" w:rsidRPr="00F94210" w:rsidTr="00974A88">
        <w:trPr>
          <w:trHeight w:val="402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03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现代飞机制造工艺与自动化装配技术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646345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46345">
              <w:rPr>
                <w:rFonts w:ascii="宋体" w:hAnsi="宋体" w:cs="宋体" w:hint="eastAsia"/>
                <w:kern w:val="0"/>
                <w:sz w:val="18"/>
                <w:szCs w:val="18"/>
              </w:rPr>
              <w:t>航空宇航制造工程系（7034）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087200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设计学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工业设计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工业设计系（708）　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085201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机械工程（专业学位）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1A708F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011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先进制造工艺及微细加工技术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先进制造装备与数控技术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机械制造及自动化系（705）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012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计算机测控、机电一体化、嵌入式系统及无损检测技术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机电工程及自动化系（706）</w:t>
            </w:r>
          </w:p>
        </w:tc>
      </w:tr>
      <w:tr w:rsidR="00FF26DB" w:rsidRPr="00B63384" w:rsidTr="00974A88">
        <w:trPr>
          <w:trHeight w:val="307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013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机器人技术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机器人研究所（709）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014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机械系统设计理论、CAD/CAE及控制技术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机械设计及自动化系（701）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015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计算机辅助设计与制造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 w:rsidRPr="00B633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信息系统与企业信息化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工业及制造系统工程系（720）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016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材料加工工程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材料加工及控制系（702）</w:t>
            </w:r>
          </w:p>
        </w:tc>
      </w:tr>
      <w:tr w:rsidR="00FF26DB" w:rsidRPr="00B63384" w:rsidTr="00974A88">
        <w:trPr>
          <w:trHeight w:val="402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017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6DB" w:rsidRDefault="00FF26DB" w:rsidP="00DC2A8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航空宇航制造工程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6DB" w:rsidRPr="00B63384" w:rsidRDefault="00FF26DB" w:rsidP="00DC2A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航空宇航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制造工程</w:t>
            </w: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系（70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Pr="00B63384">
              <w:rPr>
                <w:rFonts w:ascii="宋体" w:hAnsi="宋体" w:cs="宋体" w:hint="eastAsia"/>
                <w:kern w:val="0"/>
                <w:sz w:val="18"/>
                <w:szCs w:val="18"/>
              </w:rPr>
              <w:t>4）</w:t>
            </w:r>
          </w:p>
        </w:tc>
      </w:tr>
    </w:tbl>
    <w:p w:rsidR="00FF26DB" w:rsidRPr="00FF26DB" w:rsidRDefault="00FF26DB"/>
    <w:sectPr w:rsidR="00FF26DB" w:rsidRPr="00FF26DB" w:rsidSect="00CA678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1A7" w:rsidRPr="0041783B" w:rsidRDefault="007F71A7" w:rsidP="00CA6780">
      <w:pPr>
        <w:rPr>
          <w:rFonts w:ascii="Tahoma" w:hAnsi="Tahoma"/>
        </w:rPr>
      </w:pPr>
      <w:r>
        <w:separator/>
      </w:r>
    </w:p>
  </w:endnote>
  <w:endnote w:type="continuationSeparator" w:id="1">
    <w:p w:rsidR="007F71A7" w:rsidRPr="0041783B" w:rsidRDefault="007F71A7" w:rsidP="00CA6780">
      <w:pPr>
        <w:rPr>
          <w:rFonts w:ascii="Tahoma" w:hAnsi="Tahom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1A7" w:rsidRPr="0041783B" w:rsidRDefault="007F71A7" w:rsidP="00CA6780">
      <w:pPr>
        <w:rPr>
          <w:rFonts w:ascii="Tahoma" w:hAnsi="Tahoma"/>
        </w:rPr>
      </w:pPr>
      <w:r>
        <w:separator/>
      </w:r>
    </w:p>
  </w:footnote>
  <w:footnote w:type="continuationSeparator" w:id="1">
    <w:p w:rsidR="007F71A7" w:rsidRPr="0041783B" w:rsidRDefault="007F71A7" w:rsidP="00CA6780">
      <w:pPr>
        <w:rPr>
          <w:rFonts w:ascii="Tahoma" w:hAnsi="Tahom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780"/>
    <w:rsid w:val="00004D3C"/>
    <w:rsid w:val="00101B3F"/>
    <w:rsid w:val="0017350D"/>
    <w:rsid w:val="00176645"/>
    <w:rsid w:val="001837FA"/>
    <w:rsid w:val="001F64B9"/>
    <w:rsid w:val="002920F9"/>
    <w:rsid w:val="003B1898"/>
    <w:rsid w:val="003D4E89"/>
    <w:rsid w:val="003F5B2C"/>
    <w:rsid w:val="0042595B"/>
    <w:rsid w:val="00490873"/>
    <w:rsid w:val="00495708"/>
    <w:rsid w:val="0050499D"/>
    <w:rsid w:val="00590CBF"/>
    <w:rsid w:val="00701EBA"/>
    <w:rsid w:val="007162E8"/>
    <w:rsid w:val="007415C2"/>
    <w:rsid w:val="007A16E4"/>
    <w:rsid w:val="007F71A7"/>
    <w:rsid w:val="0083130B"/>
    <w:rsid w:val="008945DA"/>
    <w:rsid w:val="0089519F"/>
    <w:rsid w:val="009256FE"/>
    <w:rsid w:val="00974A88"/>
    <w:rsid w:val="009C0091"/>
    <w:rsid w:val="00A05498"/>
    <w:rsid w:val="00B91211"/>
    <w:rsid w:val="00BD54F0"/>
    <w:rsid w:val="00C279F3"/>
    <w:rsid w:val="00C873B1"/>
    <w:rsid w:val="00CA6780"/>
    <w:rsid w:val="00E16B6E"/>
    <w:rsid w:val="00EB2657"/>
    <w:rsid w:val="00FF259B"/>
    <w:rsid w:val="00FF2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6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67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67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67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179</Words>
  <Characters>1023</Characters>
  <Application>Microsoft Office Word</Application>
  <DocSecurity>0</DocSecurity>
  <Lines>8</Lines>
  <Paragraphs>2</Paragraphs>
  <ScaleCrop>false</ScaleCrop>
  <Company>北京航空航天大学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乐悦</dc:creator>
  <cp:keywords/>
  <dc:description/>
  <cp:lastModifiedBy>乐悦</cp:lastModifiedBy>
  <cp:revision>30</cp:revision>
  <dcterms:created xsi:type="dcterms:W3CDTF">2017-09-13T00:07:00Z</dcterms:created>
  <dcterms:modified xsi:type="dcterms:W3CDTF">2017-09-15T06:22:00Z</dcterms:modified>
</cp:coreProperties>
</file>